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71A707F3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62752C">
        <w:rPr>
          <w:rFonts w:ascii="Times New Roman" w:eastAsia="Times New Roman" w:hAnsi="Times New Roman"/>
        </w:rPr>
        <w:t>ELA – Interpreting Text for Meaning Using Evidence – Unit 1 – Module B</w:t>
      </w:r>
    </w:p>
    <w:p w14:paraId="12AE012C" w14:textId="12D432D6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62752C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72C4EA6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9D1E0A4" w14:textId="77777777" w:rsidR="00C94805" w:rsidRPr="00C94805" w:rsidRDefault="00C94805" w:rsidP="00C94805">
      <w:bookmarkStart w:id="0" w:name="_GoBack"/>
      <w:bookmarkEnd w:id="0"/>
    </w:p>
    <w:p w14:paraId="30B7565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 accurately from a text and make relevant connections when explaining what the text says explicitly and when drawing inferences from the text.</w:t>
      </w:r>
    </w:p>
    <w:p w14:paraId="04786256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two or more main ideas of a text and explain how they are supported by key details; summarize the text.</w:t>
      </w:r>
    </w:p>
    <w:p w14:paraId="19613418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Determine the meaning of general academic and domain-specific words and phrases in a text relevant to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5 topic or subject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182EB2" w14:textId="77777777" w:rsidR="00C02721" w:rsidRDefault="00C02721" w:rsidP="00C0272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Write narratives to develop real or imagined experiences or events using effective technique, descriptive details, and clear event sequences.</w:t>
      </w:r>
    </w:p>
    <w:p w14:paraId="57C4426C" w14:textId="77777777" w:rsidR="00C02721" w:rsidRDefault="00C02721" w:rsidP="00C02721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Orient the reader by establishing a situation and introducing a narrator and/or characters; organize an event sequence that unfolds naturally.</w:t>
      </w:r>
    </w:p>
    <w:p w14:paraId="1F350852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descriptive details, and clear event sequences.</w:t>
      </w:r>
    </w:p>
    <w:p w14:paraId="508CF885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narrative techniques, such as dialogue, description, and pacing, to develop experiences and events or show the responses of characters to situations.</w:t>
      </w:r>
    </w:p>
    <w:p w14:paraId="4B26F223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descriptive details, and clear event sequences.</w:t>
      </w:r>
    </w:p>
    <w:p w14:paraId="3024112B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transitional words, phrases, and clauses to manage the sequence of events.</w:t>
      </w:r>
    </w:p>
    <w:p w14:paraId="72B35A09" w14:textId="77777777" w:rsidR="00C02721" w:rsidRDefault="00C02721" w:rsidP="00C02721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descriptive details, and clear event sequences.</w:t>
      </w:r>
    </w:p>
    <w:p w14:paraId="65920D0B" w14:textId="77777777" w:rsidR="00C02721" w:rsidRDefault="00C02721" w:rsidP="00C02721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concrete words and phrases and sensory details to convey experiences and events precisely.</w:t>
      </w:r>
    </w:p>
    <w:p w14:paraId="2F0B4FEA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descriptive details, and clear event sequences.</w:t>
      </w:r>
    </w:p>
    <w:p w14:paraId="60059394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that follows from the narrated experiences or events.</w:t>
      </w:r>
    </w:p>
    <w:p w14:paraId="50FB913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descriptive details, and clear event sequences.</w:t>
      </w:r>
    </w:p>
    <w:p w14:paraId="5DFF063B" w14:textId="77777777" w:rsidR="00C02721" w:rsidRDefault="00C02721" w:rsidP="00C02721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 and organization are appropriate to task, purpose, and audience.</w:t>
      </w:r>
    </w:p>
    <w:p w14:paraId="1B9EED10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routinely over extended time frames (time for research, reflection, metacognition/self-correction and revision) and shorter time frames (a single sitting or a day or two) for a range of discipline-specific tasks, purposes, and audiences.</w:t>
      </w:r>
    </w:p>
    <w:p w14:paraId="3AF93A4E" w14:textId="77777777" w:rsidR="00C02721" w:rsidRDefault="00C02721" w:rsidP="00C02721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5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063EA4B8" w14:textId="77777777" w:rsidR="00C02721" w:rsidRDefault="00C02721" w:rsidP="00C02721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Pose and respond to specific questions by making comments that contribute to the discussion and elaborate on the remarks of others.</w:t>
      </w:r>
    </w:p>
    <w:p w14:paraId="2C41ED47" w14:textId="77777777" w:rsidR="00C02721" w:rsidRDefault="00C02721" w:rsidP="00C02721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5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78388CBD" w14:textId="77777777" w:rsidR="00C02721" w:rsidRDefault="00C02721" w:rsidP="00C02721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Review the key ideas expressed and draw conclusions in light of information and knowledge gained from the discussions.</w:t>
      </w:r>
    </w:p>
    <w:p w14:paraId="2C7C279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Summarize a written text read aloud or information presented in diverse media and formats (e.g., visually, quantitatively, and orally).</w:t>
      </w:r>
    </w:p>
    <w:p w14:paraId="3207D2A7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712921BD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verb tense to convey various times, sequences, states, and conditions.</w:t>
      </w:r>
    </w:p>
    <w:p w14:paraId="52003E07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6E5881CF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Recognize and correct inappropriate shifts in verb tense.</w:t>
      </w:r>
    </w:p>
    <w:p w14:paraId="5478D84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3B0E4C8D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Use correlative conjunctions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either/or, neither/nor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E9B8382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1F10D43E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underlining, quotation marks, or italics to indicate titles of works.</w:t>
      </w:r>
    </w:p>
    <w:p w14:paraId="63AB02F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329DE9FE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Spell grade-appropriate words correctly, consulting references as needed.</w:t>
      </w:r>
    </w:p>
    <w:p w14:paraId="6F267F73" w14:textId="77777777" w:rsidR="00C02721" w:rsidRDefault="00C02721" w:rsidP="00C0272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32F4583D" w14:textId="77777777" w:rsidR="00C02721" w:rsidRDefault="00C02721" w:rsidP="00C02721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cause/effect relationships and comparisons in text) as a clue to the meaning of a word or phrase.</w:t>
      </w:r>
    </w:p>
    <w:p w14:paraId="62E9E091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415914A9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common, grade-appropriate Greek and Latin affixes and roots as clues to the meaning of a word (e.g., photograph, photosynthesis).</w:t>
      </w:r>
    </w:p>
    <w:p w14:paraId="117A6626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1FAD6F9C" w14:textId="77777777" w:rsidR="00C02721" w:rsidRDefault="00C02721" w:rsidP="00C02721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Consult reference materials (e.g., dictionaries, glossaries, thesauruses), both print and digital, to find the pronunciation and determine or clarify the precise meaning of key words and phrases.</w:t>
      </w:r>
    </w:p>
    <w:p w14:paraId="5B9F892A" w14:textId="77777777" w:rsidR="00C02721" w:rsidRDefault="00C02721" w:rsidP="00C0272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2752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33D0BED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quote accurately from a text</w:t>
            </w:r>
          </w:p>
        </w:tc>
        <w:tc>
          <w:tcPr>
            <w:tcW w:w="2878" w:type="dxa"/>
          </w:tcPr>
          <w:p w14:paraId="569A3B3F" w14:textId="34B37ECD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7FF4DF4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what makes a quote relevant</w:t>
            </w:r>
          </w:p>
        </w:tc>
        <w:tc>
          <w:tcPr>
            <w:tcW w:w="2878" w:type="dxa"/>
          </w:tcPr>
          <w:p w14:paraId="31EFE459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85E4EBA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explanations must be relevant to the quote</w:t>
            </w:r>
          </w:p>
        </w:tc>
        <w:tc>
          <w:tcPr>
            <w:tcW w:w="2878" w:type="dxa"/>
          </w:tcPr>
          <w:p w14:paraId="010B0DB9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4FEFB2F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text can have more than one main idea</w:t>
            </w:r>
          </w:p>
        </w:tc>
        <w:tc>
          <w:tcPr>
            <w:tcW w:w="2878" w:type="dxa"/>
          </w:tcPr>
          <w:p w14:paraId="7970C1A2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4F6E3BD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two or more main ideas of a text</w:t>
            </w:r>
          </w:p>
        </w:tc>
        <w:tc>
          <w:tcPr>
            <w:tcW w:w="2878" w:type="dxa"/>
          </w:tcPr>
          <w:p w14:paraId="06A5CCCC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E8B7CD6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the main ideas are supported by key details</w:t>
            </w:r>
          </w:p>
        </w:tc>
        <w:tc>
          <w:tcPr>
            <w:tcW w:w="2878" w:type="dxa"/>
          </w:tcPr>
          <w:p w14:paraId="11EB0F8F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840F9E8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text</w:t>
            </w:r>
          </w:p>
        </w:tc>
        <w:tc>
          <w:tcPr>
            <w:tcW w:w="2878" w:type="dxa"/>
          </w:tcPr>
          <w:p w14:paraId="1C8B8373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FBFFCCA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general academic and domain specific words and phrases in a text relevant to a grade 5 topic or subject area</w:t>
            </w:r>
          </w:p>
        </w:tc>
        <w:tc>
          <w:tcPr>
            <w:tcW w:w="2878" w:type="dxa"/>
          </w:tcPr>
          <w:p w14:paraId="730BE2E5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FF7AAFB" w:rsidR="00D27524" w:rsidRPr="00D27524" w:rsidRDefault="00D27524" w:rsidP="00D27524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the reader by establishing a situation and introducing a narrator and/or characters</w:t>
            </w:r>
          </w:p>
        </w:tc>
        <w:tc>
          <w:tcPr>
            <w:tcW w:w="2878" w:type="dxa"/>
          </w:tcPr>
          <w:p w14:paraId="17AAF5DB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D27524" w:rsidRPr="00CD2B3C" w:rsidRDefault="00D27524" w:rsidP="00D275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2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52EB2FCC" w:rsidR="00D27524" w:rsidRPr="0020595D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W.5.3A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an event sequence that unfolds naturally</w:t>
            </w:r>
          </w:p>
        </w:tc>
        <w:tc>
          <w:tcPr>
            <w:tcW w:w="2878" w:type="dxa"/>
          </w:tcPr>
          <w:p w14:paraId="2E93990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39576C9" w:rsidR="00D27524" w:rsidRPr="0020595D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pacing is a narrative writing technique</w:t>
            </w:r>
          </w:p>
        </w:tc>
        <w:tc>
          <w:tcPr>
            <w:tcW w:w="2878" w:type="dxa"/>
          </w:tcPr>
          <w:p w14:paraId="45B72B2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7FAB00C" w:rsidR="00D27524" w:rsidRPr="0020595D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techniques, such as dialogue, description, and pacing, to develop experiences and events</w:t>
            </w:r>
          </w:p>
        </w:tc>
        <w:tc>
          <w:tcPr>
            <w:tcW w:w="2878" w:type="dxa"/>
          </w:tcPr>
          <w:p w14:paraId="299E6EB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4203C4A6" w14:textId="77777777" w:rsidTr="00751F34">
        <w:trPr>
          <w:trHeight w:val="1349"/>
        </w:trPr>
        <w:tc>
          <w:tcPr>
            <w:tcW w:w="2878" w:type="dxa"/>
          </w:tcPr>
          <w:p w14:paraId="32C0C781" w14:textId="259BF125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techniques, such as dialogue, description, and pacing, to show the responses of characters to situations</w:t>
            </w:r>
          </w:p>
        </w:tc>
        <w:tc>
          <w:tcPr>
            <w:tcW w:w="2878" w:type="dxa"/>
          </w:tcPr>
          <w:p w14:paraId="28B26BB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FDA383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ACA5A6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5BA63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178872C0" w14:textId="77777777" w:rsidTr="00751F34">
        <w:trPr>
          <w:trHeight w:val="1349"/>
        </w:trPr>
        <w:tc>
          <w:tcPr>
            <w:tcW w:w="2878" w:type="dxa"/>
          </w:tcPr>
          <w:p w14:paraId="7A053FE8" w14:textId="68A6E552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transitional words, phrases, and clauses to manage the sequence of events</w:t>
            </w:r>
          </w:p>
        </w:tc>
        <w:tc>
          <w:tcPr>
            <w:tcW w:w="2878" w:type="dxa"/>
          </w:tcPr>
          <w:p w14:paraId="3671904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B7F9E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FA3EF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C4FAC0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56D33D9E" w14:textId="77777777" w:rsidTr="00751F34">
        <w:trPr>
          <w:trHeight w:val="1349"/>
        </w:trPr>
        <w:tc>
          <w:tcPr>
            <w:tcW w:w="2878" w:type="dxa"/>
          </w:tcPr>
          <w:p w14:paraId="38255D3C" w14:textId="00EFAE71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W.5.3D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words and phrases and sensory details to convey experiences and events precisely</w:t>
            </w:r>
          </w:p>
        </w:tc>
        <w:tc>
          <w:tcPr>
            <w:tcW w:w="2878" w:type="dxa"/>
          </w:tcPr>
          <w:p w14:paraId="0C76A10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BBE3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8E154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D447C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6618D921" w14:textId="77777777" w:rsidTr="00751F34">
        <w:trPr>
          <w:trHeight w:val="1349"/>
        </w:trPr>
        <w:tc>
          <w:tcPr>
            <w:tcW w:w="2878" w:type="dxa"/>
          </w:tcPr>
          <w:p w14:paraId="18B1FD92" w14:textId="624EB7AE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W.5.3E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that follows from the narrated experiences or events</w:t>
            </w:r>
          </w:p>
        </w:tc>
        <w:tc>
          <w:tcPr>
            <w:tcW w:w="2878" w:type="dxa"/>
          </w:tcPr>
          <w:p w14:paraId="7F5997E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24D51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10272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9BBD64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763600E8" w14:textId="77777777" w:rsidTr="00751F34">
        <w:trPr>
          <w:trHeight w:val="1349"/>
        </w:trPr>
        <w:tc>
          <w:tcPr>
            <w:tcW w:w="2878" w:type="dxa"/>
          </w:tcPr>
          <w:p w14:paraId="69426A4F" w14:textId="10CDACBC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effective technique helps a writer to develop real or imagined experiences in narrative writing</w:t>
            </w:r>
          </w:p>
        </w:tc>
        <w:tc>
          <w:tcPr>
            <w:tcW w:w="2878" w:type="dxa"/>
          </w:tcPr>
          <w:p w14:paraId="33F5576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26EA2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F29F6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DB2C0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A091C73" w14:textId="77777777" w:rsidTr="00751F34">
        <w:trPr>
          <w:trHeight w:val="1349"/>
        </w:trPr>
        <w:tc>
          <w:tcPr>
            <w:tcW w:w="2878" w:type="dxa"/>
          </w:tcPr>
          <w:p w14:paraId="0C168D35" w14:textId="0A953D0D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effective technique</w:t>
            </w:r>
          </w:p>
        </w:tc>
        <w:tc>
          <w:tcPr>
            <w:tcW w:w="2878" w:type="dxa"/>
          </w:tcPr>
          <w:p w14:paraId="5833EF6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748215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AF51E6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3E5981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D550121" w14:textId="77777777" w:rsidTr="00751F34">
        <w:trPr>
          <w:trHeight w:val="1349"/>
        </w:trPr>
        <w:tc>
          <w:tcPr>
            <w:tcW w:w="2878" w:type="dxa"/>
          </w:tcPr>
          <w:p w14:paraId="24DB0741" w14:textId="011935B8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descriptive details</w:t>
            </w:r>
          </w:p>
        </w:tc>
        <w:tc>
          <w:tcPr>
            <w:tcW w:w="2878" w:type="dxa"/>
          </w:tcPr>
          <w:p w14:paraId="01B21D1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11972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DF75D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B8104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6A66E05" w14:textId="77777777" w:rsidTr="00751F34">
        <w:trPr>
          <w:trHeight w:val="1349"/>
        </w:trPr>
        <w:tc>
          <w:tcPr>
            <w:tcW w:w="2878" w:type="dxa"/>
          </w:tcPr>
          <w:p w14:paraId="776BB86D" w14:textId="39D760FA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clear event sequences</w:t>
            </w:r>
          </w:p>
        </w:tc>
        <w:tc>
          <w:tcPr>
            <w:tcW w:w="2878" w:type="dxa"/>
          </w:tcPr>
          <w:p w14:paraId="7A8F294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306AFA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84EA5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B1EC63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0FC96E7" w14:textId="77777777" w:rsidTr="00751F34">
        <w:trPr>
          <w:trHeight w:val="1349"/>
        </w:trPr>
        <w:tc>
          <w:tcPr>
            <w:tcW w:w="2878" w:type="dxa"/>
          </w:tcPr>
          <w:p w14:paraId="5FA75950" w14:textId="7535BFA8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clear and coherent writing according to task, purpose, and audience</w:t>
            </w:r>
          </w:p>
        </w:tc>
        <w:tc>
          <w:tcPr>
            <w:tcW w:w="2878" w:type="dxa"/>
          </w:tcPr>
          <w:p w14:paraId="321A4B4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C7786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62E06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C48D41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6774B83D" w14:textId="77777777" w:rsidTr="00751F34">
        <w:trPr>
          <w:trHeight w:val="1349"/>
        </w:trPr>
        <w:tc>
          <w:tcPr>
            <w:tcW w:w="2878" w:type="dxa"/>
          </w:tcPr>
          <w:p w14:paraId="17CB47A7" w14:textId="03CCDA6D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clear and coherent writing according to task, purpose, and audience</w:t>
            </w:r>
          </w:p>
        </w:tc>
        <w:tc>
          <w:tcPr>
            <w:tcW w:w="2878" w:type="dxa"/>
          </w:tcPr>
          <w:p w14:paraId="6C88812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BD054F8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587BC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92027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74AF5958" w14:textId="77777777" w:rsidTr="00751F34">
        <w:trPr>
          <w:trHeight w:val="1349"/>
        </w:trPr>
        <w:tc>
          <w:tcPr>
            <w:tcW w:w="2878" w:type="dxa"/>
          </w:tcPr>
          <w:p w14:paraId="047C3770" w14:textId="06036AA6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W.5.10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routinely for shorter time frames (a single sitting or a day or two) for a range of discipline-specific tasks, purposes, and audiences</w:t>
            </w:r>
          </w:p>
        </w:tc>
        <w:tc>
          <w:tcPr>
            <w:tcW w:w="2878" w:type="dxa"/>
          </w:tcPr>
          <w:p w14:paraId="2C6775D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1F9A4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6DACD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D8BBBC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49414D9B" w14:textId="77777777" w:rsidTr="00751F34">
        <w:trPr>
          <w:trHeight w:val="1349"/>
        </w:trPr>
        <w:tc>
          <w:tcPr>
            <w:tcW w:w="2878" w:type="dxa"/>
          </w:tcPr>
          <w:p w14:paraId="73EF55C5" w14:textId="694B11F1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W.5.10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routinely over extended time frames for revision</w:t>
            </w:r>
          </w:p>
        </w:tc>
        <w:tc>
          <w:tcPr>
            <w:tcW w:w="2878" w:type="dxa"/>
          </w:tcPr>
          <w:p w14:paraId="3FBA4F6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848DA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3B808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BED01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0A86619" w14:textId="77777777" w:rsidTr="00751F34">
        <w:trPr>
          <w:trHeight w:val="1349"/>
        </w:trPr>
        <w:tc>
          <w:tcPr>
            <w:tcW w:w="2878" w:type="dxa"/>
          </w:tcPr>
          <w:p w14:paraId="54108B0B" w14:textId="476193F7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SL.5.1C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 to specific questions that contribute to the discussion</w:t>
            </w:r>
          </w:p>
        </w:tc>
        <w:tc>
          <w:tcPr>
            <w:tcW w:w="2878" w:type="dxa"/>
          </w:tcPr>
          <w:p w14:paraId="19B30DF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2BCF4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BC2EC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A5CAEB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2338EE20" w14:textId="77777777" w:rsidTr="00751F34">
        <w:trPr>
          <w:trHeight w:val="1349"/>
        </w:trPr>
        <w:tc>
          <w:tcPr>
            <w:tcW w:w="2878" w:type="dxa"/>
          </w:tcPr>
          <w:p w14:paraId="21162E38" w14:textId="5A140150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SL.5.1C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 to specific questions by making comments that contribute to the discussion and elaborate on the remarks of others</w:t>
            </w:r>
          </w:p>
        </w:tc>
        <w:tc>
          <w:tcPr>
            <w:tcW w:w="2878" w:type="dxa"/>
          </w:tcPr>
          <w:p w14:paraId="6AF7CD38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88C3F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D3E1C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898ED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296414D3" w14:textId="77777777" w:rsidTr="00751F34">
        <w:trPr>
          <w:trHeight w:val="1349"/>
        </w:trPr>
        <w:tc>
          <w:tcPr>
            <w:tcW w:w="2878" w:type="dxa"/>
          </w:tcPr>
          <w:p w14:paraId="1BA370F7" w14:textId="7F7FB2D2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SL.5.1D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the key ideas expressed and knowledge gained from the discussions</w:t>
            </w:r>
          </w:p>
        </w:tc>
        <w:tc>
          <w:tcPr>
            <w:tcW w:w="2878" w:type="dxa"/>
          </w:tcPr>
          <w:p w14:paraId="6831690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962AD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F5A3D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39C2C8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7F81E1D" w14:textId="77777777" w:rsidTr="00751F34">
        <w:trPr>
          <w:trHeight w:val="1349"/>
        </w:trPr>
        <w:tc>
          <w:tcPr>
            <w:tcW w:w="2878" w:type="dxa"/>
          </w:tcPr>
          <w:p w14:paraId="3F14D3FF" w14:textId="54A7F24F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SL.5.1D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conclusions in light of information and knowledge gained from the discussions</w:t>
            </w:r>
          </w:p>
        </w:tc>
        <w:tc>
          <w:tcPr>
            <w:tcW w:w="2878" w:type="dxa"/>
          </w:tcPr>
          <w:p w14:paraId="1D15A59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27D93E6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9FD1C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404086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9DCC970" w14:textId="77777777" w:rsidTr="00751F34">
        <w:trPr>
          <w:trHeight w:val="1349"/>
        </w:trPr>
        <w:tc>
          <w:tcPr>
            <w:tcW w:w="2878" w:type="dxa"/>
          </w:tcPr>
          <w:p w14:paraId="70BE1B4E" w14:textId="6628AC52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ideas and details enable speakers to summarize what has been listened to or viewed</w:t>
            </w:r>
          </w:p>
        </w:tc>
        <w:tc>
          <w:tcPr>
            <w:tcW w:w="2878" w:type="dxa"/>
          </w:tcPr>
          <w:p w14:paraId="482A682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EACB3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836435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A833E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28DA5D0F" w14:textId="77777777" w:rsidTr="00751F34">
        <w:trPr>
          <w:trHeight w:val="1349"/>
        </w:trPr>
        <w:tc>
          <w:tcPr>
            <w:tcW w:w="2878" w:type="dxa"/>
          </w:tcPr>
          <w:p w14:paraId="103C1E51" w14:textId="5C30DEC4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a written text read aloud (e.g., visually, quantitatively, and orally)</w:t>
            </w:r>
          </w:p>
        </w:tc>
        <w:tc>
          <w:tcPr>
            <w:tcW w:w="2878" w:type="dxa"/>
          </w:tcPr>
          <w:p w14:paraId="6D63CF8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1E7B6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70681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056467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2BF8B823" w14:textId="77777777" w:rsidTr="00751F34">
        <w:trPr>
          <w:trHeight w:val="1349"/>
        </w:trPr>
        <w:tc>
          <w:tcPr>
            <w:tcW w:w="2878" w:type="dxa"/>
          </w:tcPr>
          <w:p w14:paraId="5417FA36" w14:textId="7FBCD98C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L.5.1C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verb tense to convey various times, sequences, states, and conditions</w:t>
            </w:r>
          </w:p>
        </w:tc>
        <w:tc>
          <w:tcPr>
            <w:tcW w:w="2878" w:type="dxa"/>
          </w:tcPr>
          <w:p w14:paraId="36E6D41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63547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AC3878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2FF01E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7C433D7" w14:textId="77777777" w:rsidTr="00751F34">
        <w:trPr>
          <w:trHeight w:val="1349"/>
        </w:trPr>
        <w:tc>
          <w:tcPr>
            <w:tcW w:w="2878" w:type="dxa"/>
          </w:tcPr>
          <w:p w14:paraId="373E4E10" w14:textId="7D058EAD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L.5.1D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correct inappropriate shifts in verb tense</w:t>
            </w:r>
          </w:p>
        </w:tc>
        <w:tc>
          <w:tcPr>
            <w:tcW w:w="2878" w:type="dxa"/>
          </w:tcPr>
          <w:p w14:paraId="6C459E9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5E109F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47910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594C7D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57A1CC56" w14:textId="77777777" w:rsidTr="00751F34">
        <w:trPr>
          <w:trHeight w:val="1349"/>
        </w:trPr>
        <w:tc>
          <w:tcPr>
            <w:tcW w:w="2878" w:type="dxa"/>
          </w:tcPr>
          <w:p w14:paraId="63E39A16" w14:textId="7528E25F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L.5.1E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correlative conjunctions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either/or, neither/nor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2D9B1FB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1BEA7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FEF2A2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AF000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12A0F16" w14:textId="77777777" w:rsidTr="00751F34">
        <w:trPr>
          <w:trHeight w:val="1349"/>
        </w:trPr>
        <w:tc>
          <w:tcPr>
            <w:tcW w:w="2878" w:type="dxa"/>
          </w:tcPr>
          <w:p w14:paraId="7C690D2F" w14:textId="4591808E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L.5.2D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underlining, quotation marks, or italics to indicate titles of works.</w:t>
            </w:r>
          </w:p>
        </w:tc>
        <w:tc>
          <w:tcPr>
            <w:tcW w:w="2878" w:type="dxa"/>
          </w:tcPr>
          <w:p w14:paraId="652BBF6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5AD205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37F07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210FF9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6DF7C4F4" w14:textId="77777777" w:rsidTr="00751F34">
        <w:trPr>
          <w:trHeight w:val="1349"/>
        </w:trPr>
        <w:tc>
          <w:tcPr>
            <w:tcW w:w="2878" w:type="dxa"/>
          </w:tcPr>
          <w:p w14:paraId="1C572ADE" w14:textId="554BBACD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L.5.2E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grade-appropriate words correctly, consulting references as needed</w:t>
            </w:r>
          </w:p>
        </w:tc>
        <w:tc>
          <w:tcPr>
            <w:tcW w:w="2878" w:type="dxa"/>
          </w:tcPr>
          <w:p w14:paraId="57145938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AF99A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A5789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11626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CB2EAD9" w14:textId="77777777" w:rsidTr="00751F34">
        <w:trPr>
          <w:trHeight w:val="1349"/>
        </w:trPr>
        <w:tc>
          <w:tcPr>
            <w:tcW w:w="2878" w:type="dxa"/>
          </w:tcPr>
          <w:p w14:paraId="4FEA6F8C" w14:textId="46E8324A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L.5.4A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6FC63795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4F344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95906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D104D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94E1F8F" w14:textId="77777777" w:rsidTr="00751F34">
        <w:trPr>
          <w:trHeight w:val="1349"/>
        </w:trPr>
        <w:tc>
          <w:tcPr>
            <w:tcW w:w="2878" w:type="dxa"/>
          </w:tcPr>
          <w:p w14:paraId="153F9970" w14:textId="051D8E04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L.5.4A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5 reading and content, choosing flexibly from a range of strategies</w:t>
            </w:r>
          </w:p>
        </w:tc>
        <w:tc>
          <w:tcPr>
            <w:tcW w:w="2878" w:type="dxa"/>
          </w:tcPr>
          <w:p w14:paraId="43EE104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F2CB7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75122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469EFD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70340CCF" w14:textId="77777777" w:rsidTr="00751F34">
        <w:trPr>
          <w:trHeight w:val="1349"/>
        </w:trPr>
        <w:tc>
          <w:tcPr>
            <w:tcW w:w="2878" w:type="dxa"/>
          </w:tcPr>
          <w:p w14:paraId="6BEDBC6D" w14:textId="17DC4322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L.5.4A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(e.g., cause/effect relationships and comparisons in text) as a clue to the meaning of a word or phrase</w:t>
            </w:r>
          </w:p>
        </w:tc>
        <w:tc>
          <w:tcPr>
            <w:tcW w:w="2878" w:type="dxa"/>
          </w:tcPr>
          <w:p w14:paraId="1A62A553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6D2137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A0206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0919EA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606A9996" w14:textId="77777777" w:rsidTr="00751F34">
        <w:trPr>
          <w:trHeight w:val="1349"/>
        </w:trPr>
        <w:tc>
          <w:tcPr>
            <w:tcW w:w="2878" w:type="dxa"/>
          </w:tcPr>
          <w:p w14:paraId="3E854A1B" w14:textId="7492E8BB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common, grade-appropriate Greek and Latin affixes and roots as clues to the meaning of a word (e.g., photograph, photosynthesis).</w:t>
            </w:r>
          </w:p>
        </w:tc>
        <w:tc>
          <w:tcPr>
            <w:tcW w:w="2878" w:type="dxa"/>
          </w:tcPr>
          <w:p w14:paraId="1A78CE05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8451F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A4A04E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4AB731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0D579A0D" w14:textId="77777777" w:rsidTr="00751F34">
        <w:trPr>
          <w:trHeight w:val="1349"/>
        </w:trPr>
        <w:tc>
          <w:tcPr>
            <w:tcW w:w="2878" w:type="dxa"/>
          </w:tcPr>
          <w:p w14:paraId="15858F0D" w14:textId="74BDA83B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L.5.4C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 (e.g., dictionaries, glossaries, thesauruses), both print and digital, to find the pronunciation of key words and phrases</w:t>
            </w:r>
          </w:p>
        </w:tc>
        <w:tc>
          <w:tcPr>
            <w:tcW w:w="2878" w:type="dxa"/>
          </w:tcPr>
          <w:p w14:paraId="3FCDAAC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1E8CC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0CB139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F7B13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4C9E4F82" w14:textId="77777777" w:rsidTr="00751F34">
        <w:trPr>
          <w:trHeight w:val="1349"/>
        </w:trPr>
        <w:tc>
          <w:tcPr>
            <w:tcW w:w="2878" w:type="dxa"/>
          </w:tcPr>
          <w:p w14:paraId="37D7F648" w14:textId="705D0896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 (e.g., dictionaries, glossaries, thesauruses), both print and digital, to determine or clarify the precise meaning of key words and phrases</w:t>
            </w:r>
          </w:p>
        </w:tc>
        <w:tc>
          <w:tcPr>
            <w:tcW w:w="2878" w:type="dxa"/>
          </w:tcPr>
          <w:p w14:paraId="730FF42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159D3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3DDB6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1667F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C02FB68" w14:textId="77777777" w:rsidTr="00751F34">
        <w:trPr>
          <w:trHeight w:val="1349"/>
        </w:trPr>
        <w:tc>
          <w:tcPr>
            <w:tcW w:w="2878" w:type="dxa"/>
          </w:tcPr>
          <w:p w14:paraId="5C7DBA5B" w14:textId="5973AAC2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5E63132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E3457F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EDC9B1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35F59C0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524" w:rsidRPr="00F358D9" w14:paraId="30D092BB" w14:textId="77777777" w:rsidTr="00751F34">
        <w:trPr>
          <w:trHeight w:val="1349"/>
        </w:trPr>
        <w:tc>
          <w:tcPr>
            <w:tcW w:w="2878" w:type="dxa"/>
          </w:tcPr>
          <w:p w14:paraId="58BB4ECB" w14:textId="4C99D7CA" w:rsidR="00D27524" w:rsidRDefault="00D27524" w:rsidP="00D275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24CAAEFE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EA819AC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ED9554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869A0B" w14:textId="77777777" w:rsidR="00D27524" w:rsidRPr="0020595D" w:rsidRDefault="00D27524" w:rsidP="00D2752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B48D" w14:textId="77777777" w:rsidR="00941C49" w:rsidRDefault="00941C49" w:rsidP="002E2912">
      <w:pPr>
        <w:spacing w:after="0" w:line="240" w:lineRule="auto"/>
      </w:pPr>
      <w:r>
        <w:separator/>
      </w:r>
    </w:p>
  </w:endnote>
  <w:endnote w:type="continuationSeparator" w:id="0">
    <w:p w14:paraId="7EBF444F" w14:textId="77777777" w:rsidR="00941C49" w:rsidRDefault="00941C4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89AA1B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2752C">
      <w:t>5</w:t>
    </w:r>
    <w:r w:rsidR="0006122C">
      <w:t>-</w:t>
    </w:r>
    <w:r>
      <w:t xml:space="preserve">Unit </w:t>
    </w:r>
    <w:r w:rsidR="0062752C">
      <w:t>1</w:t>
    </w:r>
    <w:r>
      <w:t xml:space="preserve">-Module </w:t>
    </w:r>
    <w:r w:rsidR="0062752C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AA31" w14:textId="77777777" w:rsidR="00941C49" w:rsidRDefault="00941C49" w:rsidP="002E2912">
      <w:pPr>
        <w:spacing w:after="0" w:line="240" w:lineRule="auto"/>
      </w:pPr>
      <w:r>
        <w:separator/>
      </w:r>
    </w:p>
  </w:footnote>
  <w:footnote w:type="continuationSeparator" w:id="0">
    <w:p w14:paraId="2F44C955" w14:textId="77777777" w:rsidR="00941C49" w:rsidRDefault="00941C4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B7C1C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2752C"/>
    <w:rsid w:val="00640ADB"/>
    <w:rsid w:val="00645868"/>
    <w:rsid w:val="00645A91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3070E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41C49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2721"/>
    <w:rsid w:val="00C04461"/>
    <w:rsid w:val="00C61183"/>
    <w:rsid w:val="00C67553"/>
    <w:rsid w:val="00C710DA"/>
    <w:rsid w:val="00C94805"/>
    <w:rsid w:val="00C96659"/>
    <w:rsid w:val="00CD2B3C"/>
    <w:rsid w:val="00D2140D"/>
    <w:rsid w:val="00D27524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25E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0272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2019-08-14T17:18:00Z</dcterms:created>
  <dcterms:modified xsi:type="dcterms:W3CDTF">2019-08-18T11:08:00Z</dcterms:modified>
</cp:coreProperties>
</file>